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AAC" w:rsidRDefault="008F3AAC">
      <w:pPr>
        <w:pStyle w:val="1"/>
      </w:pPr>
    </w:p>
    <w:p w:rsidR="008F3AAC" w:rsidRDefault="0029182B">
      <w:pPr>
        <w:pStyle w:val="1"/>
      </w:pPr>
      <w:r w:rsidRPr="0029182B">
        <w:rPr>
          <w:noProof/>
        </w:rPr>
        <w:drawing>
          <wp:inline distT="0" distB="0" distL="0" distR="0">
            <wp:extent cx="6169025" cy="8479578"/>
            <wp:effectExtent l="0" t="0" r="3175" b="0"/>
            <wp:docPr id="1" name="Рисунок 1" descr="C:\Users\User\Pictures\2026-04-06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26-04-06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25" cy="847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AAC" w:rsidRDefault="008F3AAC" w:rsidP="0029182B">
      <w:pPr>
        <w:pStyle w:val="1"/>
        <w:ind w:left="0" w:firstLine="0"/>
        <w:jc w:val="both"/>
      </w:pPr>
    </w:p>
    <w:p w:rsidR="0029182B" w:rsidRPr="0029182B" w:rsidRDefault="0029182B" w:rsidP="0029182B"/>
    <w:p w:rsidR="008F3AAC" w:rsidRDefault="008F3AAC">
      <w:pPr>
        <w:pStyle w:val="1"/>
      </w:pPr>
    </w:p>
    <w:p w:rsidR="008F3AAC" w:rsidRDefault="008F3AAC">
      <w:pPr>
        <w:pStyle w:val="1"/>
      </w:pPr>
    </w:p>
    <w:p w:rsidR="000976CB" w:rsidRDefault="000976CB" w:rsidP="000976CB">
      <w:pPr>
        <w:spacing w:after="0" w:line="259" w:lineRule="auto"/>
        <w:ind w:left="0" w:right="0" w:firstLine="0"/>
        <w:jc w:val="left"/>
      </w:pPr>
      <w:bookmarkStart w:id="0" w:name="_GoBack"/>
      <w:bookmarkEnd w:id="0"/>
    </w:p>
    <w:p w:rsidR="002B7146" w:rsidRDefault="00B65EBB">
      <w:pPr>
        <w:spacing w:after="25" w:line="259" w:lineRule="auto"/>
        <w:ind w:left="120" w:right="0" w:firstLine="0"/>
        <w:jc w:val="left"/>
      </w:pPr>
      <w:r>
        <w:lastRenderedPageBreak/>
        <w:t xml:space="preserve"> </w:t>
      </w:r>
    </w:p>
    <w:p w:rsidR="002B7146" w:rsidRDefault="00B65EBB">
      <w:pPr>
        <w:pStyle w:val="1"/>
        <w:ind w:right="304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Общие положения </w:t>
      </w:r>
    </w:p>
    <w:p w:rsidR="002B7146" w:rsidRDefault="00B65EBB">
      <w:pPr>
        <w:spacing w:after="214" w:line="259" w:lineRule="auto"/>
        <w:ind w:left="120" w:right="0" w:firstLine="0"/>
        <w:jc w:val="left"/>
      </w:pPr>
      <w:r>
        <w:rPr>
          <w:b/>
          <w:sz w:val="26"/>
        </w:rPr>
        <w:t xml:space="preserve"> </w:t>
      </w:r>
    </w:p>
    <w:p w:rsidR="002B7146" w:rsidRDefault="00B65EBB">
      <w:pPr>
        <w:ind w:left="326" w:right="9"/>
      </w:pPr>
      <w:r>
        <w:rPr>
          <w:b/>
        </w:rPr>
        <w:t>1.1.</w:t>
      </w:r>
      <w:r>
        <w:rPr>
          <w:rFonts w:ascii="Arial" w:eastAsia="Arial" w:hAnsi="Arial" w:cs="Arial"/>
          <w:b/>
        </w:rPr>
        <w:t xml:space="preserve"> </w:t>
      </w:r>
      <w:r>
        <w:t xml:space="preserve">Настоящее Положение о системе наставничества педагогических работников в МБДОУ </w:t>
      </w:r>
      <w:r w:rsidR="000976CB">
        <w:t>«Детский сад №12 «Радуга</w:t>
      </w:r>
      <w:r>
        <w:t xml:space="preserve">» (далее - Положение) разработано в соответствии с </w:t>
      </w:r>
      <w:hyperlink r:id="rId6" w:anchor="7D20K3">
        <w:r>
          <w:t>Федеральным</w:t>
        </w:r>
      </w:hyperlink>
      <w:hyperlink r:id="rId7" w:anchor="7D20K3">
        <w:r>
          <w:t xml:space="preserve"> </w:t>
        </w:r>
      </w:hyperlink>
      <w:hyperlink r:id="rId8" w:anchor="7D20K3">
        <w:r>
          <w:t>законом от 29.12.2012 № 273</w:t>
        </w:r>
      </w:hyperlink>
      <w:hyperlink r:id="rId9" w:anchor="7D20K3">
        <w:r>
          <w:t>-</w:t>
        </w:r>
      </w:hyperlink>
      <w:hyperlink r:id="rId10" w:anchor="7D20K3">
        <w:r>
          <w:t xml:space="preserve">ФЗ «Об образовании в Российской </w:t>
        </w:r>
      </w:hyperlink>
      <w:hyperlink r:id="rId11" w:anchor="7D20K3">
        <w:r>
          <w:t>Федерации</w:t>
        </w:r>
      </w:hyperlink>
      <w:hyperlink r:id="rId12" w:anchor="7D20K3">
        <w:r>
          <w:t>»</w:t>
        </w:r>
      </w:hyperlink>
      <w:r>
        <w:t xml:space="preserve">, письмом Минпросвещения России № АЗ-1128/08, Профсоюза работников народного образования и науки РФ № 657 от 21.12.2021 (вместе с «Методическими рекомендациями по разработке и внедрению системы (целевой модели) наставничества педагогических работников в образовательных организациях», «Методическими рекомендациями для образовательных организаций по реализации системы (целевой модели) наставничества педагогических работников»); Уставом МБДОУ (далее – МБДОУ) и определяет цели, задачи, формы и порядок осуществления наставничества. </w:t>
      </w:r>
    </w:p>
    <w:p w:rsidR="002B7146" w:rsidRDefault="00B65EBB">
      <w:pPr>
        <w:ind w:left="821" w:right="9" w:firstLine="0"/>
      </w:pPr>
      <w:r>
        <w:rPr>
          <w:b/>
        </w:rPr>
        <w:t>1.2.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Положении используются следующие понятия: </w:t>
      </w:r>
    </w:p>
    <w:p w:rsidR="002B7146" w:rsidRDefault="00B65EBB">
      <w:pPr>
        <w:ind w:left="326" w:right="9"/>
      </w:pPr>
      <w:r>
        <w:rPr>
          <w:u w:val="single" w:color="000000"/>
        </w:rPr>
        <w:t>Наставник</w:t>
      </w:r>
      <w:r>
        <w:t xml:space="preserve"> - педагогический работник, назначаемый ответственным за профессиональную и должностную адаптацию лица, в отношении которого осуществляется наставническая деятельность в МБДОУ. </w:t>
      </w:r>
    </w:p>
    <w:p w:rsidR="002B7146" w:rsidRDefault="00B65EBB">
      <w:pPr>
        <w:ind w:left="326" w:right="9"/>
      </w:pPr>
      <w:r>
        <w:rPr>
          <w:u w:val="single" w:color="000000"/>
        </w:rPr>
        <w:t>Наставляемый</w:t>
      </w:r>
      <w:r>
        <w:t xml:space="preserve"> - 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 </w:t>
      </w:r>
    </w:p>
    <w:p w:rsidR="002B7146" w:rsidRDefault="00B65EBB">
      <w:pPr>
        <w:ind w:left="326" w:right="9"/>
      </w:pPr>
      <w:r>
        <w:rPr>
          <w:u w:val="single" w:color="000000"/>
        </w:rPr>
        <w:t>Наставничество</w:t>
      </w:r>
      <w:r>
        <w:t xml:space="preserve"> - 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 </w:t>
      </w:r>
    </w:p>
    <w:p w:rsidR="002B7146" w:rsidRDefault="00B65EBB">
      <w:pPr>
        <w:ind w:left="326" w:right="9"/>
      </w:pPr>
      <w:r>
        <w:rPr>
          <w:u w:val="single" w:color="000000"/>
        </w:rPr>
        <w:t>Форма наставничества</w:t>
      </w:r>
      <w:r>
        <w:t xml:space="preserve"> - способ реализации системы наставничества через организацию работы наставнической пары/группы, участники которой находятся в заданной ролевой ситуации, определяемой основной деятельностью и позицией участников. </w:t>
      </w:r>
    </w:p>
    <w:p w:rsidR="002B7146" w:rsidRDefault="00B65EBB">
      <w:pPr>
        <w:ind w:left="326" w:right="9" w:firstLine="543"/>
      </w:pPr>
      <w:r>
        <w:rPr>
          <w:u w:val="single" w:color="000000"/>
        </w:rPr>
        <w:t>Персонализированная программа наставничества</w:t>
      </w:r>
      <w:r>
        <w:t xml:space="preserve"> -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 наставнической деятельности и перечень мероприятий, нацеленных на устранение выявленных профессиональных затруднений наставляемого и на поддержку его сильных сторон. </w:t>
      </w:r>
    </w:p>
    <w:p w:rsidR="002B7146" w:rsidRDefault="00B65EBB">
      <w:pPr>
        <w:ind w:left="326" w:right="9" w:firstLine="543"/>
      </w:pPr>
      <w:r>
        <w:rPr>
          <w:b/>
        </w:rPr>
        <w:t>1.3.</w:t>
      </w:r>
      <w:r>
        <w:rPr>
          <w:rFonts w:ascii="Arial" w:eastAsia="Arial" w:hAnsi="Arial" w:cs="Arial"/>
          <w:b/>
        </w:rPr>
        <w:t xml:space="preserve"> </w:t>
      </w:r>
      <w:r>
        <w:t xml:space="preserve">Основными принципами системы наставничества педагогических работников являются: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научности - предполагает применение научно-обоснованных методик и технологий в сфере наставничества педагогических работников;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системности и стратегической целостности - предполагает разработку и реализацию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легитимности подразумевает соответствие деятельности по реализации программы наставничества законодательству Российской Федерации, региональной нормативно-правовой базе, локальным нормативным актам МБДОУ;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обеспечения суверенных прав личности предполагает приоритет интересов личности и личностного развития педагога в процессе его профессионального и </w:t>
      </w:r>
      <w:r>
        <w:lastRenderedPageBreak/>
        <w:t xml:space="preserve">социального развития, честность и открытость взаимоотношений, уважение к личности наставляемого и наставника;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добровольности, свободы выбора, учета многофакторности в определении и совместной деятельности наставника и наставляемого;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аксиологичности подразумевает формирование 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личной ответственности предполагает ответственное поведение всех субъектов наставнической деятельности - куратора, наставника, наставляемого к внедрению практик наставничества, его результатам, выбору коммуникативных стратегий и механизмов наставничества;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индивидуализации и персонализации наставничества направлен на сохранение индивидуальных приоритетов в создании для наставляемого индивидуальной траектории развития; </w:t>
      </w:r>
    </w:p>
    <w:p w:rsidR="002B7146" w:rsidRDefault="00B65EBB">
      <w:pPr>
        <w:numPr>
          <w:ilvl w:val="0"/>
          <w:numId w:val="1"/>
        </w:numPr>
        <w:ind w:right="9" w:firstLine="0"/>
      </w:pPr>
      <w:r>
        <w:t xml:space="preserve">принцип равенства 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наставничества. </w:t>
      </w:r>
    </w:p>
    <w:p w:rsidR="002B7146" w:rsidRDefault="00B65EBB">
      <w:pPr>
        <w:ind w:left="326" w:right="9"/>
      </w:pPr>
      <w:r>
        <w:rPr>
          <w:b/>
        </w:rPr>
        <w:t>1.4.</w:t>
      </w:r>
      <w:r>
        <w:rPr>
          <w:rFonts w:ascii="Arial" w:eastAsia="Arial" w:hAnsi="Arial" w:cs="Arial"/>
          <w:b/>
        </w:rPr>
        <w:t xml:space="preserve"> </w:t>
      </w:r>
      <w:r>
        <w:t xml:space="preserve">Участие в системе наставничества не должно наносить ущерба образовательному процессу МБДОУ. Решение 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 наставничества принимает руководитель МБДОУ в исключительных случаях при условии обеспечения непрерывности образовательного процесса в МБДОУ и замены их отсутствия. </w:t>
      </w:r>
    </w:p>
    <w:p w:rsidR="002B7146" w:rsidRDefault="00B65EBB">
      <w:pPr>
        <w:spacing w:after="28" w:line="259" w:lineRule="auto"/>
        <w:ind w:left="120" w:right="0" w:firstLine="0"/>
        <w:jc w:val="left"/>
      </w:pPr>
      <w:r>
        <w:t xml:space="preserve"> </w:t>
      </w:r>
    </w:p>
    <w:p w:rsidR="002B7146" w:rsidRDefault="00B65EBB">
      <w:pPr>
        <w:pStyle w:val="1"/>
        <w:ind w:right="318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Цель и задачи системы наставничества. Формы наставничества </w:t>
      </w:r>
    </w:p>
    <w:p w:rsidR="002B7146" w:rsidRDefault="00B65EBB">
      <w:pPr>
        <w:spacing w:after="52" w:line="259" w:lineRule="auto"/>
        <w:ind w:left="120" w:right="0" w:firstLine="0"/>
        <w:jc w:val="left"/>
      </w:pPr>
      <w:r>
        <w:rPr>
          <w:b/>
          <w:sz w:val="20"/>
        </w:rPr>
        <w:t xml:space="preserve"> </w:t>
      </w:r>
    </w:p>
    <w:p w:rsidR="002B7146" w:rsidRDefault="00B65EBB">
      <w:pPr>
        <w:ind w:left="326" w:right="9"/>
      </w:pPr>
      <w:r>
        <w:rPr>
          <w:b/>
        </w:rPr>
        <w:t>2.1.</w:t>
      </w:r>
      <w:r>
        <w:rPr>
          <w:rFonts w:ascii="Arial" w:eastAsia="Arial" w:hAnsi="Arial" w:cs="Arial"/>
          <w:b/>
        </w:rPr>
        <w:t xml:space="preserve"> </w:t>
      </w:r>
      <w:r>
        <w:t xml:space="preserve">Цель системы наставничества педагогических работников в МБДОУ - реализация комплекса мер по созданию эффективной среды наставничества, способствующей непрерывному профессиональному росту и самоопределению, личностному и социальному развитию педагогических работников, самореализации и закреплению молодых/начинающих специалистов в педагогической профессии. </w:t>
      </w:r>
    </w:p>
    <w:p w:rsidR="002B7146" w:rsidRDefault="00B65EBB">
      <w:pPr>
        <w:ind w:left="821" w:right="9" w:firstLine="0"/>
      </w:pPr>
      <w:r>
        <w:rPr>
          <w:b/>
        </w:rPr>
        <w:t>2.2.</w:t>
      </w:r>
      <w:r>
        <w:rPr>
          <w:rFonts w:ascii="Arial" w:eastAsia="Arial" w:hAnsi="Arial" w:cs="Arial"/>
          <w:b/>
        </w:rPr>
        <w:t xml:space="preserve"> </w:t>
      </w:r>
      <w:r>
        <w:t xml:space="preserve">Задачи системы наставничества педагогических работников: </w:t>
      </w:r>
    </w:p>
    <w:p w:rsidR="002B7146" w:rsidRDefault="00B65EBB">
      <w:pPr>
        <w:ind w:left="326" w:right="9"/>
      </w:pPr>
      <w:r>
        <w:t xml:space="preserve">-содействовать созданию в МБДОУ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оказывать помощь в освоении цифровой информационно-коммуникативной среды, эффективных форматов непрерывного профессионального развития и методической поддержки педагогических работников МБДОУ;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содействовать увеличению числа закрепившихся в профессии педагогических кадров, в том числе молодых/начинающих педагогов;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оказывать помощь в профессиональной и должностной адаптации педагога, в отношении которого осуществляется наставничество, к условиям осуществления педагогической деятельности в МБДОУ, ознакомление с традициями и укладом МБДОУ, а также в преодолении профессиональных трудностей, возникающих при выполнении должностных обязанностей;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обеспечивать формирование и развитие профессиональных знаний и навыков педагога, в отношении которого осуществляется наставничество;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lastRenderedPageBreak/>
        <w:t xml:space="preserve">ускорять процесс профессионального становления и развития педагога, 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содействовать в выработке навыков профессионального поведения педагогов, в отношении которых осуществляется наставничество, соответствующего профессиональноэтическим принципам, а также требованиям, установленным законодательством;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знакомить педагогов, в отношении которых осуществляется наставничество, с эффективными формами и методами индивидуальной работы и работы в коллективе, направленными на развитие их способности самостоятельно и качественно выполнять возложенные на них должностные обязанности, повышать свой профессиональный уровень. </w:t>
      </w:r>
    </w:p>
    <w:p w:rsidR="002B7146" w:rsidRDefault="00B65EBB">
      <w:pPr>
        <w:ind w:left="326" w:right="9" w:firstLine="601"/>
      </w:pPr>
      <w:r>
        <w:rPr>
          <w:b/>
        </w:rPr>
        <w:t>2.3.</w:t>
      </w:r>
      <w:r>
        <w:rPr>
          <w:rFonts w:ascii="Arial" w:eastAsia="Arial" w:hAnsi="Arial" w:cs="Arial"/>
          <w:b/>
        </w:rPr>
        <w:t xml:space="preserve"> </w:t>
      </w:r>
      <w:r>
        <w:t xml:space="preserve">В МБДОУ применяются разнообразные формы наставничества по отношению к наставнику или группе наставляемых. Применение форм наставничества выбирается в зависимости от цели персонализированной программы наставничества педагога, имеющихся профессиональных затруднений, запроса наставляемого и имеющихся кадровых ресурсов. Формы наставничества используются как в одном виде, так и в комплексе в зависимости от запланированных эффектов. Одни из них, используемые в МБДОУ: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Виртуальный коучинг – это процесс, в ходе которого коуч-наставник помогает достичь подопечному педагогу своих профессиональных целей. Встречи, наблюдения и коуч-сессии организуются удаленно с использованием доступной педагогам электронной техники (телефон, планшет, ноутбук) с доступом в интернет.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Теленаставничество – универсальная технология построения отношений внутри дошкольной организации, как технология интенсивного развития личности, передачи опыта и знаний, формирования навыков, компетенций, метакомпетенций и ценностей. Организуется в формате видеоконференцсвязи, видеозвонков.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Наставничество в группе - форма наставничества, когда один наставник взаимодействует с группой наставляемых одновременно (от двух и более человек).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Краткосрочное или целеполагающее наставничество - 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 должен приложить определенные усилия, чтобы проявить себя в период между встречами и достичь поставленных целей.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Реверсивное наставничество - профессионал младшего возраста становится наставником опытного работника по вопросам новых тенденций, технологий, а опытный педагог становится наставником молодого педагога в вопросах методики и организации учебновоспитательного процесса.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Ситуационное наставничество - наставник оказывает помощь или консультацию всякий раз, когда наставляемый нуждается в них. Роль наставника состоит в том, чтобы обеспечить немедленное реагирование на ту или иную ситуацию, значимую для его подопечного.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Скоростное наставничество - однократная встреча наставляемого (наставляемых) с наставником более высокого уровня (профессионалом/компетентным лицом) с целью построения взаимоотношений с другими работниками, объединенными общими проблемами и интересами или обменом опытом.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равному»). </w:t>
      </w:r>
    </w:p>
    <w:p w:rsidR="002B7146" w:rsidRDefault="00B65EBB">
      <w:pPr>
        <w:numPr>
          <w:ilvl w:val="0"/>
          <w:numId w:val="2"/>
        </w:numPr>
        <w:spacing w:after="71"/>
        <w:ind w:right="9" w:hanging="163"/>
      </w:pPr>
      <w:r>
        <w:lastRenderedPageBreak/>
        <w:t xml:space="preserve">Традиционная форма наставничества («один-на-один») -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 и др.  </w:t>
      </w:r>
    </w:p>
    <w:p w:rsidR="002B7146" w:rsidRDefault="00B65EBB">
      <w:pPr>
        <w:numPr>
          <w:ilvl w:val="0"/>
          <w:numId w:val="2"/>
        </w:numPr>
        <w:ind w:right="9" w:hanging="163"/>
      </w:pPr>
      <w:r>
        <w:t xml:space="preserve">Форма наставничества «воспитатель-воспитатель» - способ реализации целевой модели </w:t>
      </w:r>
    </w:p>
    <w:p w:rsidR="002B7146" w:rsidRDefault="00B65EBB">
      <w:pPr>
        <w:spacing w:after="73" w:line="267" w:lineRule="auto"/>
        <w:ind w:left="115" w:right="0" w:hanging="10"/>
        <w:jc w:val="left"/>
      </w:pPr>
      <w:r>
        <w:t xml:space="preserve">наставничества через организацию взаимодействия наставнической пары </w:t>
      </w:r>
      <w:r>
        <w:rPr>
          <w:sz w:val="22"/>
        </w:rPr>
        <w:t>«воспитательпрофессионал-воспитатель, вовлеченный в различные формы поддержки и сопровождения».</w:t>
      </w:r>
      <w:r>
        <w:t xml:space="preserve"> </w:t>
      </w:r>
    </w:p>
    <w:p w:rsidR="002B7146" w:rsidRDefault="00B65EBB">
      <w:pPr>
        <w:numPr>
          <w:ilvl w:val="0"/>
          <w:numId w:val="2"/>
        </w:numPr>
        <w:spacing w:after="0" w:line="277" w:lineRule="auto"/>
        <w:ind w:right="9" w:hanging="163"/>
      </w:pPr>
      <w:r>
        <w:t xml:space="preserve">Форма наставничества «руководитель МБДОУ/старший воспитатель– воспитатель/специалист» - способ реализации целевой модели наставничества через организацию взаимодействия данной наставнической пары, нацеленной на совершенствование образовательного процесса и достижение желаемых результатов руководителем/старшим воспитателем МБДОУ посредством создания необходимых организационно-педагогических, кадровых, методических, психолого-педагогических условий и ресурсов. </w:t>
      </w:r>
      <w:r>
        <w:br w:type="page"/>
      </w:r>
    </w:p>
    <w:p w:rsidR="002B7146" w:rsidRDefault="00B65EBB">
      <w:pPr>
        <w:spacing w:after="33" w:line="259" w:lineRule="auto"/>
        <w:ind w:left="120" w:right="0" w:firstLine="0"/>
        <w:jc w:val="left"/>
      </w:pPr>
      <w:r>
        <w:lastRenderedPageBreak/>
        <w:t xml:space="preserve"> </w:t>
      </w:r>
    </w:p>
    <w:p w:rsidR="002B7146" w:rsidRDefault="00B65EBB">
      <w:pPr>
        <w:pStyle w:val="1"/>
        <w:ind w:right="303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Организация системы наставничества </w:t>
      </w:r>
    </w:p>
    <w:p w:rsidR="002B7146" w:rsidRDefault="00B65EBB">
      <w:pPr>
        <w:spacing w:after="53" w:line="259" w:lineRule="auto"/>
        <w:ind w:left="120" w:right="0" w:firstLine="0"/>
        <w:jc w:val="left"/>
      </w:pPr>
      <w:r>
        <w:rPr>
          <w:b/>
          <w:sz w:val="20"/>
        </w:rPr>
        <w:t xml:space="preserve"> </w:t>
      </w:r>
    </w:p>
    <w:p w:rsidR="002B7146" w:rsidRDefault="00B65EBB">
      <w:pPr>
        <w:ind w:left="821" w:right="9" w:firstLine="0"/>
      </w:pPr>
      <w:r>
        <w:rPr>
          <w:b/>
        </w:rPr>
        <w:t>3.1.</w:t>
      </w:r>
      <w:r>
        <w:rPr>
          <w:rFonts w:ascii="Arial" w:eastAsia="Arial" w:hAnsi="Arial" w:cs="Arial"/>
          <w:b/>
        </w:rPr>
        <w:t xml:space="preserve"> </w:t>
      </w:r>
      <w:r>
        <w:t>Наставничество организуется на основании приказа руководителя МБДОУ</w:t>
      </w:r>
      <w:r>
        <w:rPr>
          <w:sz w:val="22"/>
        </w:rPr>
        <w:t>.</w:t>
      </w:r>
      <w:r>
        <w:t xml:space="preserve"> </w:t>
      </w:r>
    </w:p>
    <w:p w:rsidR="002B7146" w:rsidRDefault="00B65EBB">
      <w:pPr>
        <w:ind w:left="326" w:right="9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Педагогический работник назначается наставником с его письменного согласия и приказом руководителя МБДОУ. </w:t>
      </w:r>
    </w:p>
    <w:p w:rsidR="002B7146" w:rsidRDefault="00B65EBB">
      <w:pPr>
        <w:ind w:left="821" w:right="9" w:firstLine="0"/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>
        <w:t xml:space="preserve">Руководитель МБДОУ: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осуществляет общее руководство и координацию внедрения (применения) системы (целевой модели) наставничества педагогических работников;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издает локальные нормативные/распорядительные акты МБДОУ о внедрении (применении) системы (целевой модели) наставничества и организации наставничества педагогических работников в МБДОУ;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утверждает ответственного за реализацию системы наставничества, способствует отбору наставников и наставляемых, а также утверждает их;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издает приказ(ы)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деятельностью;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способствует организации условий для непрерывного повышения профессионального мастерства педагогических работников, аккумулирования и распространения лучших практик наставничества педагогических работников. </w:t>
      </w:r>
    </w:p>
    <w:p w:rsidR="002B7146" w:rsidRDefault="00B65EBB">
      <w:pPr>
        <w:ind w:left="821" w:right="9" w:firstLine="0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Ответственный за реализацию системы наставничества: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назначается руководителем МБДОУ;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своевременно (не менее одного раза в год) актуализирует информацию о наличии в образовательной организации педагогов, которых необходимо включить в наставническую деятельность в качестве наставляемых;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опыта; </w:t>
      </w:r>
    </w:p>
    <w:p w:rsidR="002B7146" w:rsidRDefault="00B65EBB">
      <w:pPr>
        <w:numPr>
          <w:ilvl w:val="0"/>
          <w:numId w:val="3"/>
        </w:numPr>
        <w:ind w:right="9"/>
      </w:pPr>
      <w:r>
        <w:t>способствует созданию сетевого взаимодействия в сфере наставничества, осуществляет контакты с различными МБДОУ и организациями по проблемам наставничества (заключение договоров о сотрудничестве, о социальном партнерстве, проведение координационных совещаний, участие в конференциях, форумах, вебинарах, семинарах по проблемам наставничества);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организует повышение уровня профессионального мастерства наставников, в том числе на стажировочных площадках и в базовых МБДОУ с привлечением наставников из других образовательных организаций;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организует совместно с руководителем мониторинг реализации системы наставничества педагогических работников в образовательной организации;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осуществляет мониторинг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 работников, формирует итоговый аналитический отчет о реализации системы наставничества, реализации персонализированных программ наставничества педагогических работников; </w:t>
      </w:r>
    </w:p>
    <w:p w:rsidR="002B7146" w:rsidRDefault="00B65EBB">
      <w:pPr>
        <w:numPr>
          <w:ilvl w:val="0"/>
          <w:numId w:val="3"/>
        </w:numPr>
        <w:ind w:right="9"/>
      </w:pPr>
      <w:r>
        <w:t xml:space="preserve">фиксирует данные о количестве участников персонализированных программ наставничества в формах статистического наблюдения. </w:t>
      </w:r>
    </w:p>
    <w:p w:rsidR="002B7146" w:rsidRDefault="00B65EBB">
      <w:pPr>
        <w:spacing w:after="26" w:line="259" w:lineRule="auto"/>
        <w:ind w:left="120" w:right="0" w:firstLine="0"/>
        <w:jc w:val="left"/>
      </w:pPr>
      <w:r>
        <w:t xml:space="preserve"> </w:t>
      </w:r>
    </w:p>
    <w:p w:rsidR="002B7146" w:rsidRDefault="00B65EBB">
      <w:pPr>
        <w:pStyle w:val="1"/>
        <w:ind w:right="303"/>
      </w:pPr>
      <w:r>
        <w:lastRenderedPageBreak/>
        <w:t>4.</w:t>
      </w:r>
      <w:r>
        <w:rPr>
          <w:rFonts w:ascii="Arial" w:eastAsia="Arial" w:hAnsi="Arial" w:cs="Arial"/>
        </w:rPr>
        <w:t xml:space="preserve"> </w:t>
      </w:r>
      <w:r>
        <w:t xml:space="preserve">Права и обязанности наставника </w:t>
      </w:r>
    </w:p>
    <w:p w:rsidR="002B7146" w:rsidRDefault="00B65EBB">
      <w:pPr>
        <w:spacing w:after="47" w:line="259" w:lineRule="auto"/>
        <w:ind w:left="120" w:right="0" w:firstLine="0"/>
        <w:jc w:val="left"/>
      </w:pPr>
      <w:r>
        <w:rPr>
          <w:b/>
          <w:sz w:val="20"/>
        </w:rPr>
        <w:t xml:space="preserve"> </w:t>
      </w:r>
    </w:p>
    <w:p w:rsidR="002B7146" w:rsidRDefault="00B65EBB">
      <w:pPr>
        <w:ind w:left="821" w:right="9" w:firstLine="0"/>
      </w:pPr>
      <w:r>
        <w:rPr>
          <w:b/>
        </w:rPr>
        <w:t>4.1.</w:t>
      </w:r>
      <w:r>
        <w:rPr>
          <w:rFonts w:ascii="Arial" w:eastAsia="Arial" w:hAnsi="Arial" w:cs="Arial"/>
          <w:b/>
        </w:rPr>
        <w:t xml:space="preserve"> </w:t>
      </w:r>
      <w:r>
        <w:t xml:space="preserve">Права наставника: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привлекать для оказания помощи наставляемому других педагогических работников МБДОУ с их согласия;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обращаться с заявлением к ответственному и руководителю МБДОУ с просьбой о сложении с него обязанностей наставника;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осуществлять мониторинг деятельности наставляемого в форме личной проверки выполнения заданий. </w:t>
      </w:r>
    </w:p>
    <w:p w:rsidR="002B7146" w:rsidRDefault="00B65EBB">
      <w:pPr>
        <w:ind w:left="821" w:right="9" w:firstLine="0"/>
      </w:pPr>
      <w:r>
        <w:rPr>
          <w:b/>
        </w:rPr>
        <w:t>4.2.</w:t>
      </w:r>
      <w:r>
        <w:rPr>
          <w:rFonts w:ascii="Arial" w:eastAsia="Arial" w:hAnsi="Arial" w:cs="Arial"/>
          <w:b/>
        </w:rPr>
        <w:t xml:space="preserve"> </w:t>
      </w:r>
      <w:r>
        <w:t xml:space="preserve">Обязанности наставника: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руководствоваться требованиями законодательства Российской Федерации, региональными и локальными нормативными актами МБДОУ при осуществлении наставнической деятельности;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находиться во взаимодействии со всеми структурами МБДОУ, осуществляющими работу с наставляемым по программе наставничества;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осуществлять включение молодого/начинающего специалиста в общественную жизнь коллектива, содействовать расширению общекультурного и профессионального кругозора, в том числе и на личном примере;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создавать условия для созидания и научного поиска, творчества в педагогическом процессе через привлечение к инновационной деятельности;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форумы);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 </w:t>
      </w:r>
    </w:p>
    <w:p w:rsidR="002B7146" w:rsidRDefault="00B65EBB">
      <w:pPr>
        <w:numPr>
          <w:ilvl w:val="0"/>
          <w:numId w:val="4"/>
        </w:numPr>
        <w:ind w:right="9"/>
      </w:pPr>
      <w:r>
        <w:t xml:space="preserve">рекомендовать участие наставляемого в профессиональных муниципальных региональных, федеральных конкурсах, оказывать всестороннюю поддержку и методическое сопровождение. </w:t>
      </w:r>
    </w:p>
    <w:p w:rsidR="002B7146" w:rsidRDefault="00B65EBB">
      <w:pPr>
        <w:spacing w:after="233" w:line="259" w:lineRule="auto"/>
        <w:ind w:left="120" w:right="0" w:firstLine="0"/>
        <w:jc w:val="left"/>
      </w:pPr>
      <w:r>
        <w:rPr>
          <w:sz w:val="26"/>
        </w:rPr>
        <w:t xml:space="preserve"> </w:t>
      </w:r>
    </w:p>
    <w:p w:rsidR="002B7146" w:rsidRDefault="00B65EBB">
      <w:pPr>
        <w:pStyle w:val="1"/>
        <w:ind w:right="303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Права и обязанности наставляемого </w:t>
      </w:r>
    </w:p>
    <w:p w:rsidR="002B7146" w:rsidRDefault="00B65EBB">
      <w:pPr>
        <w:spacing w:after="48" w:line="259" w:lineRule="auto"/>
        <w:ind w:left="120" w:right="0" w:firstLine="0"/>
        <w:jc w:val="left"/>
      </w:pPr>
      <w:r>
        <w:rPr>
          <w:b/>
          <w:sz w:val="20"/>
        </w:rPr>
        <w:t xml:space="preserve"> </w:t>
      </w:r>
    </w:p>
    <w:p w:rsidR="002B7146" w:rsidRDefault="00B65EBB">
      <w:pPr>
        <w:ind w:left="831" w:right="9" w:firstLine="0"/>
      </w:pPr>
      <w:r>
        <w:rPr>
          <w:b/>
        </w:rPr>
        <w:t>5.1.</w:t>
      </w:r>
      <w:r>
        <w:rPr>
          <w:rFonts w:ascii="Arial" w:eastAsia="Arial" w:hAnsi="Arial" w:cs="Arial"/>
          <w:b/>
        </w:rPr>
        <w:t xml:space="preserve"> </w:t>
      </w:r>
      <w:r>
        <w:t xml:space="preserve">Права наставляемого: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систематически повышать свой профессиональный уровень;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участвовать в составлении персонализированной программы наставничества педагогических работников;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обращаться к наставнику за помощью по вопросам, связанным с должностными обязанностями, профессиональной деятельностью; </w:t>
      </w:r>
    </w:p>
    <w:p w:rsidR="002B7146" w:rsidRDefault="00B65EBB">
      <w:pPr>
        <w:ind w:left="326" w:right="9"/>
      </w:pPr>
      <w:r>
        <w:t xml:space="preserve">-вносить на рассмотрение предложения по совершенствованию персонализированных программ наставничества педагогических работников МБДОУ;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обращаться к ответственному и руководителю МБДОУ с ходатайством о замене наставника. </w:t>
      </w:r>
    </w:p>
    <w:p w:rsidR="002B7146" w:rsidRDefault="00B65EBB">
      <w:pPr>
        <w:ind w:left="831" w:right="9" w:firstLine="0"/>
      </w:pPr>
      <w:r>
        <w:rPr>
          <w:b/>
        </w:rPr>
        <w:t>5.2.</w:t>
      </w:r>
      <w:r>
        <w:rPr>
          <w:rFonts w:ascii="Arial" w:eastAsia="Arial" w:hAnsi="Arial" w:cs="Arial"/>
          <w:b/>
        </w:rPr>
        <w:t xml:space="preserve"> </w:t>
      </w:r>
      <w:r>
        <w:t xml:space="preserve">Обязанности наставляемого: </w:t>
      </w:r>
    </w:p>
    <w:p w:rsidR="002B7146" w:rsidRDefault="00B65EBB">
      <w:pPr>
        <w:numPr>
          <w:ilvl w:val="0"/>
          <w:numId w:val="5"/>
        </w:numPr>
        <w:ind w:right="9"/>
      </w:pPr>
      <w:r>
        <w:lastRenderedPageBreak/>
        <w:t xml:space="preserve">изучать </w:t>
      </w:r>
      <w:hyperlink r:id="rId13" w:anchor="7D20K3">
        <w:r>
          <w:t>Федеральный закон от 29.12.2012 № 273</w:t>
        </w:r>
      </w:hyperlink>
      <w:hyperlink r:id="rId14" w:anchor="7D20K3">
        <w:r>
          <w:t>-</w:t>
        </w:r>
      </w:hyperlink>
      <w:hyperlink r:id="rId15" w:anchor="7D20K3">
        <w:r>
          <w:t>ФЗ «Об образовании в Российской</w:t>
        </w:r>
      </w:hyperlink>
      <w:hyperlink r:id="rId16" w:anchor="7D20K3">
        <w:r>
          <w:t xml:space="preserve"> </w:t>
        </w:r>
      </w:hyperlink>
      <w:hyperlink r:id="rId17" w:anchor="7D20K3">
        <w:r>
          <w:t>Федерации»,</w:t>
        </w:r>
      </w:hyperlink>
      <w:hyperlink r:id="rId18" w:anchor="7D20K3">
        <w:r>
          <w:t xml:space="preserve"> </w:t>
        </w:r>
      </w:hyperlink>
      <w:r>
        <w:t xml:space="preserve">иные нормативные правовые акты Российской Федерации, и локальные нормативные правовые акты, регулирующиеобразовательную деятельность, деятельность в сфере наставничества педагогических работников;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реализовывать мероприятия плана персонализированной программы наставничества в установленные сроки;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соблюдать правила внутреннего трудового распорядка образовательной организации;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знать обязанности, предусмотренные должностной инструкцией, основные направления профессиональной деятельности, полномочия и организацию работы в образовательной организации;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выполнять указания и рекомендации наставника по исполнению должностных, профессиональных обязанностей;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совершенствовать профессиональные навыки, практические приемы и способы качественного исполнения должностных обязанностей;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устранять совместно с наставником допущенные ошибки и выявленные затруднения;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проявлять дисциплинированность, организованность и культуру в работе и учебе; </w:t>
      </w:r>
    </w:p>
    <w:p w:rsidR="002B7146" w:rsidRDefault="00B65EBB">
      <w:pPr>
        <w:numPr>
          <w:ilvl w:val="0"/>
          <w:numId w:val="5"/>
        </w:numPr>
        <w:ind w:right="9"/>
      </w:pPr>
      <w:r>
        <w:t xml:space="preserve">учиться у наставника передовым, инновационным методам и формам работы, правильно строить свои взаимоотношения с ним. </w:t>
      </w:r>
    </w:p>
    <w:p w:rsidR="002B7146" w:rsidRDefault="00B65EBB">
      <w:pPr>
        <w:spacing w:after="237" w:line="259" w:lineRule="auto"/>
        <w:ind w:left="120" w:right="0" w:firstLine="0"/>
        <w:jc w:val="left"/>
      </w:pPr>
      <w:r>
        <w:rPr>
          <w:sz w:val="26"/>
        </w:rPr>
        <w:t xml:space="preserve"> </w:t>
      </w:r>
    </w:p>
    <w:p w:rsidR="002B7146" w:rsidRDefault="00B65EBB">
      <w:pPr>
        <w:pStyle w:val="1"/>
        <w:ind w:right="353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Процесс формирования пар и групп наставников и педагогов, в отношении которых осуществляется наставничество </w:t>
      </w:r>
    </w:p>
    <w:p w:rsidR="002B7146" w:rsidRDefault="00B65EBB">
      <w:pPr>
        <w:spacing w:after="53" w:line="259" w:lineRule="auto"/>
        <w:ind w:left="120" w:right="0" w:firstLine="0"/>
        <w:jc w:val="left"/>
      </w:pPr>
      <w:r>
        <w:rPr>
          <w:b/>
          <w:sz w:val="20"/>
        </w:rPr>
        <w:t xml:space="preserve"> </w:t>
      </w:r>
    </w:p>
    <w:p w:rsidR="002B7146" w:rsidRDefault="00B65EBB">
      <w:pPr>
        <w:ind w:left="326" w:right="9"/>
      </w:pPr>
      <w:r>
        <w:t>6.1.</w:t>
      </w:r>
      <w:r>
        <w:rPr>
          <w:rFonts w:ascii="Arial" w:eastAsia="Arial" w:hAnsi="Arial" w:cs="Arial"/>
        </w:rPr>
        <w:t xml:space="preserve"> </w:t>
      </w:r>
      <w:r>
        <w:t xml:space="preserve">Формирование наставнических пар (групп) осуществляется по основным критериям: </w:t>
      </w:r>
    </w:p>
    <w:p w:rsidR="002B7146" w:rsidRDefault="00B65EBB">
      <w:pPr>
        <w:numPr>
          <w:ilvl w:val="0"/>
          <w:numId w:val="6"/>
        </w:numPr>
        <w:ind w:right="9"/>
      </w:pPr>
      <w:r>
        <w:t xml:space="preserve">профессиональный профиль или личный (компетентностный) опыт наставника должны соответствовать запросам наставляемого или наставляемых; </w:t>
      </w:r>
    </w:p>
    <w:p w:rsidR="002B7146" w:rsidRDefault="00B65EBB">
      <w:pPr>
        <w:numPr>
          <w:ilvl w:val="0"/>
          <w:numId w:val="6"/>
        </w:numPr>
        <w:ind w:right="9"/>
      </w:pPr>
      <w:r>
        <w:t xml:space="preserve">у наставнической пары (группы) должен сложиться взаимный интерес и симпатия, позволяющие в будущем эффективно взаимодействовать в рамках программы наставничества. </w:t>
      </w:r>
    </w:p>
    <w:p w:rsidR="002B7146" w:rsidRDefault="00B65EBB">
      <w:pPr>
        <w:ind w:left="326" w:right="9"/>
      </w:pPr>
      <w:r>
        <w:t>6.2.</w:t>
      </w:r>
      <w:r>
        <w:rPr>
          <w:rFonts w:ascii="Arial" w:eastAsia="Arial" w:hAnsi="Arial" w:cs="Arial"/>
        </w:rPr>
        <w:t xml:space="preserve"> </w:t>
      </w:r>
      <w:r>
        <w:t xml:space="preserve">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МБДОУ. </w:t>
      </w:r>
    </w:p>
    <w:p w:rsidR="002B7146" w:rsidRDefault="00B65EBB">
      <w:pPr>
        <w:spacing w:after="0" w:line="259" w:lineRule="auto"/>
        <w:ind w:left="120" w:right="0" w:firstLine="0"/>
        <w:jc w:val="left"/>
      </w:pPr>
      <w:r>
        <w:rPr>
          <w:sz w:val="26"/>
        </w:rPr>
        <w:t xml:space="preserve"> </w:t>
      </w:r>
    </w:p>
    <w:p w:rsidR="002B7146" w:rsidRDefault="00B65EBB" w:rsidP="000976CB">
      <w:pPr>
        <w:spacing w:after="84" w:line="259" w:lineRule="auto"/>
        <w:ind w:left="120" w:right="0" w:firstLine="0"/>
        <w:jc w:val="left"/>
      </w:pPr>
      <w:r>
        <w:rPr>
          <w:sz w:val="26"/>
        </w:rPr>
        <w:t xml:space="preserve"> </w:t>
      </w:r>
    </w:p>
    <w:p w:rsidR="002B7146" w:rsidRDefault="00B65EBB">
      <w:pPr>
        <w:pStyle w:val="1"/>
        <w:ind w:right="309"/>
      </w:pPr>
      <w:r>
        <w:t>7.</w:t>
      </w:r>
      <w:r>
        <w:rPr>
          <w:rFonts w:ascii="Arial" w:eastAsia="Arial" w:hAnsi="Arial" w:cs="Arial"/>
        </w:rPr>
        <w:t xml:space="preserve"> </w:t>
      </w:r>
      <w:r>
        <w:t xml:space="preserve">Завершение персонализированной программы наставничества </w:t>
      </w:r>
    </w:p>
    <w:p w:rsidR="002B7146" w:rsidRDefault="00B65EBB">
      <w:pPr>
        <w:ind w:left="326" w:right="9"/>
      </w:pPr>
      <w:r>
        <w:t>7.1.</w:t>
      </w:r>
      <w:r>
        <w:rPr>
          <w:rFonts w:ascii="Arial" w:eastAsia="Arial" w:hAnsi="Arial" w:cs="Arial"/>
        </w:rPr>
        <w:t xml:space="preserve"> </w:t>
      </w:r>
      <w:r>
        <w:t xml:space="preserve">Завершение персонализированной программы наставничества происходит в случае: </w:t>
      </w:r>
    </w:p>
    <w:p w:rsidR="002B7146" w:rsidRDefault="00B65EBB">
      <w:pPr>
        <w:numPr>
          <w:ilvl w:val="0"/>
          <w:numId w:val="7"/>
        </w:numPr>
        <w:ind w:right="9"/>
      </w:pPr>
      <w:r>
        <w:t xml:space="preserve">завершения плана мероприятий персонализированной программы наставничества в полном объеме; </w:t>
      </w:r>
    </w:p>
    <w:p w:rsidR="002B7146" w:rsidRDefault="00B65EBB">
      <w:pPr>
        <w:numPr>
          <w:ilvl w:val="0"/>
          <w:numId w:val="7"/>
        </w:numPr>
        <w:ind w:right="9"/>
      </w:pPr>
      <w:r>
        <w:t xml:space="preserve">по инициативе наставника или наставляемого и/или обоюдному решению (по уважительным обстоятельствам); </w:t>
      </w:r>
    </w:p>
    <w:p w:rsidR="002B7146" w:rsidRDefault="00B65EBB">
      <w:pPr>
        <w:numPr>
          <w:ilvl w:val="0"/>
          <w:numId w:val="7"/>
        </w:numPr>
        <w:ind w:right="9"/>
      </w:pPr>
      <w:r>
        <w:t xml:space="preserve">по инициативе куратора (в случае недолжного исполнения персонализированной программы наставничества в силу различных обстоятельств со стороны наставника и/или наставляемого - форс-мажора). </w:t>
      </w:r>
    </w:p>
    <w:p w:rsidR="002B7146" w:rsidRDefault="00B65EBB">
      <w:pPr>
        <w:ind w:left="326" w:right="9"/>
      </w:pPr>
      <w:r>
        <w:lastRenderedPageBreak/>
        <w:t>7.2.</w:t>
      </w:r>
      <w:r>
        <w:rPr>
          <w:rFonts w:ascii="Arial" w:eastAsia="Arial" w:hAnsi="Arial" w:cs="Arial"/>
        </w:rPr>
        <w:t xml:space="preserve"> </w:t>
      </w:r>
      <w:r>
        <w:t xml:space="preserve">Изменение сроков реализации персонализированной программы наставничества педагогических работников. </w:t>
      </w:r>
    </w:p>
    <w:p w:rsidR="002B7146" w:rsidRDefault="00B65EBB">
      <w:pPr>
        <w:ind w:left="326" w:right="9"/>
      </w:pPr>
      <w:r>
        <w:t xml:space="preserve">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 </w:t>
      </w:r>
    </w:p>
    <w:p w:rsidR="002B7146" w:rsidRDefault="00B65EBB">
      <w:pPr>
        <w:spacing w:after="31" w:line="259" w:lineRule="auto"/>
        <w:ind w:left="120" w:right="0" w:firstLine="0"/>
        <w:jc w:val="left"/>
      </w:pPr>
      <w:r>
        <w:t xml:space="preserve"> </w:t>
      </w:r>
    </w:p>
    <w:p w:rsidR="002B7146" w:rsidRDefault="00B65EBB">
      <w:pPr>
        <w:spacing w:after="0" w:line="282" w:lineRule="auto"/>
        <w:ind w:left="1412" w:right="0" w:hanging="264"/>
        <w:jc w:val="left"/>
      </w:pPr>
      <w:r>
        <w:rPr>
          <w:b/>
        </w:rPr>
        <w:t>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Условия публикации результатов персонализированной программы наставничества педагогических работников на сайте МБДОУ </w:t>
      </w:r>
    </w:p>
    <w:p w:rsidR="002B7146" w:rsidRDefault="00B65EBB">
      <w:pPr>
        <w:spacing w:after="53" w:line="259" w:lineRule="auto"/>
        <w:ind w:left="120" w:right="0" w:firstLine="0"/>
        <w:jc w:val="left"/>
      </w:pPr>
      <w:r>
        <w:rPr>
          <w:b/>
          <w:sz w:val="20"/>
        </w:rPr>
        <w:t xml:space="preserve"> </w:t>
      </w:r>
    </w:p>
    <w:p w:rsidR="002B7146" w:rsidRDefault="00B65EBB">
      <w:pPr>
        <w:numPr>
          <w:ilvl w:val="1"/>
          <w:numId w:val="8"/>
        </w:numPr>
        <w:ind w:right="9"/>
      </w:pPr>
      <w:r>
        <w:t xml:space="preserve">Для размещения информации о реализации персонализированной программы наставничества педагогических работников на официальном сайте МБДОУ создается специальный раздел (рубрика), где размещаются сведения о реализуемых персонализированных программах наставничества педагогических работников, лучшие кейсы персонализированных программ наставничества педагогических работников, нормативные правовые акты Российской Федерации и локальные нормативно-правовые акты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организации. </w:t>
      </w:r>
    </w:p>
    <w:p w:rsidR="002B7146" w:rsidRDefault="00B65EBB">
      <w:pPr>
        <w:numPr>
          <w:ilvl w:val="1"/>
          <w:numId w:val="8"/>
        </w:numPr>
        <w:ind w:right="9"/>
      </w:pPr>
      <w:r>
        <w:t xml:space="preserve">Результаты персонализированных программ наставничества педагогических работников в образовательной организации публикуются после их завершения. </w:t>
      </w:r>
    </w:p>
    <w:p w:rsidR="002B7146" w:rsidRDefault="00B65EBB">
      <w:pPr>
        <w:spacing w:after="234" w:line="259" w:lineRule="auto"/>
        <w:ind w:left="120" w:right="0" w:firstLine="0"/>
        <w:jc w:val="left"/>
      </w:pPr>
      <w:r>
        <w:rPr>
          <w:sz w:val="26"/>
        </w:rPr>
        <w:t xml:space="preserve"> </w:t>
      </w:r>
    </w:p>
    <w:p w:rsidR="002B7146" w:rsidRDefault="00B65EBB">
      <w:pPr>
        <w:pStyle w:val="1"/>
        <w:ind w:right="303"/>
      </w:pP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Заключительные положения </w:t>
      </w:r>
    </w:p>
    <w:p w:rsidR="002B7146" w:rsidRDefault="00B65EBB">
      <w:pPr>
        <w:spacing w:after="55" w:line="259" w:lineRule="auto"/>
        <w:ind w:left="120" w:right="0" w:firstLine="0"/>
        <w:jc w:val="left"/>
      </w:pPr>
      <w:r>
        <w:rPr>
          <w:b/>
          <w:sz w:val="20"/>
        </w:rPr>
        <w:t xml:space="preserve"> </w:t>
      </w:r>
    </w:p>
    <w:p w:rsidR="002B7146" w:rsidRDefault="00B65EBB">
      <w:pPr>
        <w:ind w:left="326" w:right="9"/>
      </w:pPr>
      <w:r>
        <w:t>9.1.</w:t>
      </w:r>
      <w:r>
        <w:rPr>
          <w:rFonts w:ascii="Arial" w:eastAsia="Arial" w:hAnsi="Arial" w:cs="Arial"/>
        </w:rPr>
        <w:t xml:space="preserve"> </w:t>
      </w:r>
      <w:r>
        <w:t xml:space="preserve">Настоящее Положение вступает в силу с момента утверждения руководителем МБДОУ и действует бессрочно. </w:t>
      </w:r>
    </w:p>
    <w:p w:rsidR="002B7146" w:rsidRDefault="00B65EBB">
      <w:pPr>
        <w:ind w:left="326" w:right="9"/>
      </w:pPr>
      <w:r>
        <w:t>9.2.</w:t>
      </w:r>
      <w:r>
        <w:rPr>
          <w:rFonts w:ascii="Arial" w:eastAsia="Arial" w:hAnsi="Arial" w:cs="Arial"/>
        </w:rPr>
        <w:t xml:space="preserve"> </w:t>
      </w:r>
      <w:r>
        <w:t xml:space="preserve">В настоящее Положение могут быть внесены изменения и дополнения в соответствии с вновь принятыми законодательными и иными нормативными правовыми актами Российской Федерации, а также вновь принятыми локальными нормативными актами МБДОУ. </w:t>
      </w:r>
    </w:p>
    <w:p w:rsidR="002B7146" w:rsidRDefault="00B65EBB">
      <w:pPr>
        <w:ind w:left="326" w:right="9"/>
      </w:pPr>
      <w:r>
        <w:t>9.3.</w:t>
      </w:r>
      <w:r>
        <w:rPr>
          <w:rFonts w:ascii="Arial" w:eastAsia="Arial" w:hAnsi="Arial" w:cs="Arial"/>
        </w:rPr>
        <w:t xml:space="preserve"> </w:t>
      </w:r>
      <w:r>
        <w:t xml:space="preserve"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 </w:t>
      </w:r>
    </w:p>
    <w:p w:rsidR="002B7146" w:rsidRDefault="00B65EBB">
      <w:pPr>
        <w:spacing w:after="0" w:line="259" w:lineRule="auto"/>
        <w:ind w:left="120" w:right="0" w:firstLine="0"/>
      </w:pPr>
      <w:r>
        <w:rPr>
          <w:sz w:val="22"/>
        </w:rPr>
        <w:t xml:space="preserve"> </w:t>
      </w:r>
    </w:p>
    <w:sectPr w:rsidR="002B7146">
      <w:pgSz w:w="11909" w:h="16838"/>
      <w:pgMar w:top="1042" w:right="835" w:bottom="481" w:left="13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DC5"/>
    <w:multiLevelType w:val="hybridMultilevel"/>
    <w:tmpl w:val="7A686C10"/>
    <w:lvl w:ilvl="0" w:tplc="0512E4BE">
      <w:start w:val="1"/>
      <w:numFmt w:val="decimal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02D324">
      <w:start w:val="1"/>
      <w:numFmt w:val="lowerLetter"/>
      <w:lvlText w:val="%2"/>
      <w:lvlJc w:val="left"/>
      <w:pPr>
        <w:ind w:left="1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5073C0">
      <w:start w:val="1"/>
      <w:numFmt w:val="lowerRoman"/>
      <w:lvlText w:val="%3"/>
      <w:lvlJc w:val="left"/>
      <w:pPr>
        <w:ind w:left="2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2C06A4">
      <w:start w:val="1"/>
      <w:numFmt w:val="decimal"/>
      <w:lvlText w:val="%4"/>
      <w:lvlJc w:val="left"/>
      <w:pPr>
        <w:ind w:left="2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084D3C">
      <w:start w:val="1"/>
      <w:numFmt w:val="lowerLetter"/>
      <w:lvlText w:val="%5"/>
      <w:lvlJc w:val="left"/>
      <w:pPr>
        <w:ind w:left="3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5A0D9E">
      <w:start w:val="1"/>
      <w:numFmt w:val="lowerRoman"/>
      <w:lvlText w:val="%6"/>
      <w:lvlJc w:val="left"/>
      <w:pPr>
        <w:ind w:left="41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4623E">
      <w:start w:val="1"/>
      <w:numFmt w:val="decimal"/>
      <w:lvlText w:val="%7"/>
      <w:lvlJc w:val="left"/>
      <w:pPr>
        <w:ind w:left="49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284220">
      <w:start w:val="1"/>
      <w:numFmt w:val="lowerLetter"/>
      <w:lvlText w:val="%8"/>
      <w:lvlJc w:val="left"/>
      <w:pPr>
        <w:ind w:left="56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444B7C">
      <w:start w:val="1"/>
      <w:numFmt w:val="lowerRoman"/>
      <w:lvlText w:val="%9"/>
      <w:lvlJc w:val="left"/>
      <w:pPr>
        <w:ind w:left="6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9F592B"/>
    <w:multiLevelType w:val="hybridMultilevel"/>
    <w:tmpl w:val="2D7E880A"/>
    <w:lvl w:ilvl="0" w:tplc="56C2DD2E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1A04E6">
      <w:start w:val="1"/>
      <w:numFmt w:val="bullet"/>
      <w:lvlText w:val="o"/>
      <w:lvlJc w:val="left"/>
      <w:pPr>
        <w:ind w:left="1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202518">
      <w:start w:val="1"/>
      <w:numFmt w:val="bullet"/>
      <w:lvlText w:val="▪"/>
      <w:lvlJc w:val="left"/>
      <w:pPr>
        <w:ind w:left="2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F41470">
      <w:start w:val="1"/>
      <w:numFmt w:val="bullet"/>
      <w:lvlText w:val="•"/>
      <w:lvlJc w:val="left"/>
      <w:pPr>
        <w:ind w:left="3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4A99F6">
      <w:start w:val="1"/>
      <w:numFmt w:val="bullet"/>
      <w:lvlText w:val="o"/>
      <w:lvlJc w:val="left"/>
      <w:pPr>
        <w:ind w:left="3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D86098">
      <w:start w:val="1"/>
      <w:numFmt w:val="bullet"/>
      <w:lvlText w:val="▪"/>
      <w:lvlJc w:val="left"/>
      <w:pPr>
        <w:ind w:left="4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4671D0">
      <w:start w:val="1"/>
      <w:numFmt w:val="bullet"/>
      <w:lvlText w:val="•"/>
      <w:lvlJc w:val="left"/>
      <w:pPr>
        <w:ind w:left="5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C23AD4">
      <w:start w:val="1"/>
      <w:numFmt w:val="bullet"/>
      <w:lvlText w:val="o"/>
      <w:lvlJc w:val="left"/>
      <w:pPr>
        <w:ind w:left="6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2A510">
      <w:start w:val="1"/>
      <w:numFmt w:val="bullet"/>
      <w:lvlText w:val="▪"/>
      <w:lvlJc w:val="left"/>
      <w:pPr>
        <w:ind w:left="6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0AA1EE5"/>
    <w:multiLevelType w:val="hybridMultilevel"/>
    <w:tmpl w:val="CF3E2CC6"/>
    <w:lvl w:ilvl="0" w:tplc="18BC2684">
      <w:start w:val="1"/>
      <w:numFmt w:val="bullet"/>
      <w:lvlText w:val="-"/>
      <w:lvlJc w:val="left"/>
      <w:pPr>
        <w:ind w:left="3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4E10E">
      <w:start w:val="1"/>
      <w:numFmt w:val="bullet"/>
      <w:lvlText w:val="o"/>
      <w:lvlJc w:val="left"/>
      <w:pPr>
        <w:ind w:left="1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4706E">
      <w:start w:val="1"/>
      <w:numFmt w:val="bullet"/>
      <w:lvlText w:val="▪"/>
      <w:lvlJc w:val="left"/>
      <w:pPr>
        <w:ind w:left="2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0EDF9E">
      <w:start w:val="1"/>
      <w:numFmt w:val="bullet"/>
      <w:lvlText w:val="•"/>
      <w:lvlJc w:val="left"/>
      <w:pPr>
        <w:ind w:left="2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8C8EAE">
      <w:start w:val="1"/>
      <w:numFmt w:val="bullet"/>
      <w:lvlText w:val="o"/>
      <w:lvlJc w:val="left"/>
      <w:pPr>
        <w:ind w:left="3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6A12F0">
      <w:start w:val="1"/>
      <w:numFmt w:val="bullet"/>
      <w:lvlText w:val="▪"/>
      <w:lvlJc w:val="left"/>
      <w:pPr>
        <w:ind w:left="4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3C9416">
      <w:start w:val="1"/>
      <w:numFmt w:val="bullet"/>
      <w:lvlText w:val="•"/>
      <w:lvlJc w:val="left"/>
      <w:pPr>
        <w:ind w:left="5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C25390">
      <w:start w:val="1"/>
      <w:numFmt w:val="bullet"/>
      <w:lvlText w:val="o"/>
      <w:lvlJc w:val="left"/>
      <w:pPr>
        <w:ind w:left="5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826D32">
      <w:start w:val="1"/>
      <w:numFmt w:val="bullet"/>
      <w:lvlText w:val="▪"/>
      <w:lvlJc w:val="left"/>
      <w:pPr>
        <w:ind w:left="6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0D18C8"/>
    <w:multiLevelType w:val="multilevel"/>
    <w:tmpl w:val="C5E0AB6E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B74983"/>
    <w:multiLevelType w:val="hybridMultilevel"/>
    <w:tmpl w:val="BE4268AA"/>
    <w:lvl w:ilvl="0" w:tplc="D33EAAC6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BA2370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9EBB92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22ABE4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A2042C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325190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AEB69A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8CF1A0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F0E5DC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40B4FDB"/>
    <w:multiLevelType w:val="hybridMultilevel"/>
    <w:tmpl w:val="81B2F9E6"/>
    <w:lvl w:ilvl="0" w:tplc="B72A6710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349AF6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A8B1DE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E3682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AA67C4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8AB642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129192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DE898A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607E88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6023903"/>
    <w:multiLevelType w:val="hybridMultilevel"/>
    <w:tmpl w:val="DAD6BD4C"/>
    <w:lvl w:ilvl="0" w:tplc="A46073C0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200DB6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D8F150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6819A6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BE37EC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6897FA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EAA2FA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0E950E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8EA608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94704E9"/>
    <w:multiLevelType w:val="hybridMultilevel"/>
    <w:tmpl w:val="34D2B61A"/>
    <w:lvl w:ilvl="0" w:tplc="B43014C0">
      <w:start w:val="1"/>
      <w:numFmt w:val="bullet"/>
      <w:lvlText w:val="-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EE648">
      <w:start w:val="1"/>
      <w:numFmt w:val="bullet"/>
      <w:lvlText w:val="o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48F5DC">
      <w:start w:val="1"/>
      <w:numFmt w:val="bullet"/>
      <w:lvlText w:val="▪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2C19F6">
      <w:start w:val="1"/>
      <w:numFmt w:val="bullet"/>
      <w:lvlText w:val="•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A8E778">
      <w:start w:val="1"/>
      <w:numFmt w:val="bullet"/>
      <w:lvlText w:val="o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1A56BA">
      <w:start w:val="1"/>
      <w:numFmt w:val="bullet"/>
      <w:lvlText w:val="▪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ACD61C">
      <w:start w:val="1"/>
      <w:numFmt w:val="bullet"/>
      <w:lvlText w:val="•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6055F8">
      <w:start w:val="1"/>
      <w:numFmt w:val="bullet"/>
      <w:lvlText w:val="o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CEF182">
      <w:start w:val="1"/>
      <w:numFmt w:val="bullet"/>
      <w:lvlText w:val="▪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146"/>
    <w:rsid w:val="000976CB"/>
    <w:rsid w:val="0029182B"/>
    <w:rsid w:val="002B7146"/>
    <w:rsid w:val="0032700B"/>
    <w:rsid w:val="0064337A"/>
    <w:rsid w:val="008F3AAC"/>
    <w:rsid w:val="00A252F7"/>
    <w:rsid w:val="00B6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F99D9F-5DA8-4458-9B50-A737AF5B4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left="341" w:right="6" w:firstLine="48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69" w:lineRule="auto"/>
      <w:ind w:left="633" w:right="53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8F3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3AA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89617" TargetMode="External"/><Relationship Id="rId13" Type="http://schemas.openxmlformats.org/officeDocument/2006/relationships/hyperlink" Target="https://docs.cntd.ru/document/902389617" TargetMode="External"/><Relationship Id="rId18" Type="http://schemas.openxmlformats.org/officeDocument/2006/relationships/hyperlink" Target="https://docs.cntd.ru/document/9023896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389617" TargetMode="External"/><Relationship Id="rId12" Type="http://schemas.openxmlformats.org/officeDocument/2006/relationships/hyperlink" Target="https://docs.cntd.ru/document/902389617" TargetMode="External"/><Relationship Id="rId17" Type="http://schemas.openxmlformats.org/officeDocument/2006/relationships/hyperlink" Target="https://docs.cntd.ru/document/902389617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389617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389617" TargetMode="External"/><Relationship Id="rId11" Type="http://schemas.openxmlformats.org/officeDocument/2006/relationships/hyperlink" Target="https://docs.cntd.ru/document/902389617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docs.cntd.ru/document/902389617" TargetMode="External"/><Relationship Id="rId10" Type="http://schemas.openxmlformats.org/officeDocument/2006/relationships/hyperlink" Target="https://docs.cntd.ru/document/90238961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389617" TargetMode="External"/><Relationship Id="rId14" Type="http://schemas.openxmlformats.org/officeDocument/2006/relationships/hyperlink" Target="https://docs.cntd.ru/document/9023896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3107</Words>
  <Characters>17710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ЛС225</dc:creator>
  <cp:keywords/>
  <cp:lastModifiedBy>User</cp:lastModifiedBy>
  <cp:revision>13</cp:revision>
  <cp:lastPrinted>2026-04-06T10:19:00Z</cp:lastPrinted>
  <dcterms:created xsi:type="dcterms:W3CDTF">2025-03-03T10:30:00Z</dcterms:created>
  <dcterms:modified xsi:type="dcterms:W3CDTF">2026-04-06T10:26:00Z</dcterms:modified>
</cp:coreProperties>
</file>